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6B" w:rsidRDefault="00B9296B" w:rsidP="00B9296B">
      <w:pPr>
        <w:pStyle w:val="a4"/>
        <w:tabs>
          <w:tab w:val="left" w:pos="5954"/>
        </w:tabs>
        <w:spacing w:before="0" w:beforeAutospacing="0" w:after="0"/>
        <w:ind w:left="5954"/>
        <w:rPr>
          <w:rFonts w:ascii="Arial" w:hAnsi="Arial" w:cs="Arial"/>
          <w:bCs/>
          <w:color w:val="000000"/>
        </w:rPr>
      </w:pPr>
      <w:r w:rsidRPr="00B9296B">
        <w:rPr>
          <w:rFonts w:ascii="Arial" w:hAnsi="Arial" w:cs="Arial"/>
          <w:bCs/>
          <w:color w:val="000000"/>
        </w:rPr>
        <w:t xml:space="preserve">Утверждено </w:t>
      </w:r>
    </w:p>
    <w:p w:rsidR="00B9296B" w:rsidRPr="00B9296B" w:rsidRDefault="00B9296B" w:rsidP="00B9296B">
      <w:pPr>
        <w:pStyle w:val="a4"/>
        <w:tabs>
          <w:tab w:val="left" w:pos="5954"/>
        </w:tabs>
        <w:spacing w:before="0" w:beforeAutospacing="0" w:after="0"/>
        <w:ind w:left="5954"/>
        <w:rPr>
          <w:rFonts w:ascii="Arial" w:hAnsi="Arial" w:cs="Arial"/>
          <w:bCs/>
          <w:color w:val="000000"/>
        </w:rPr>
      </w:pPr>
      <w:r w:rsidRPr="00B9296B">
        <w:rPr>
          <w:rFonts w:ascii="Arial" w:hAnsi="Arial" w:cs="Arial"/>
          <w:bCs/>
          <w:color w:val="000000"/>
        </w:rPr>
        <w:t xml:space="preserve">приказом Управления культуры Курганской области </w:t>
      </w:r>
      <w:r>
        <w:rPr>
          <w:rFonts w:ascii="Arial" w:hAnsi="Arial" w:cs="Arial"/>
          <w:bCs/>
          <w:color w:val="000000"/>
        </w:rPr>
        <w:br/>
        <w:t>от 8 декабря 2020 г. № 253</w:t>
      </w:r>
    </w:p>
    <w:p w:rsidR="00B9296B" w:rsidRDefault="00B9296B" w:rsidP="00B9296B">
      <w:pPr>
        <w:pStyle w:val="a4"/>
        <w:spacing w:before="0" w:beforeAutospacing="0" w:after="0"/>
        <w:jc w:val="right"/>
        <w:rPr>
          <w:rFonts w:ascii="Arial" w:hAnsi="Arial" w:cs="Arial"/>
          <w:b/>
          <w:bCs/>
          <w:color w:val="000000"/>
        </w:rPr>
      </w:pPr>
    </w:p>
    <w:p w:rsidR="00B9296B" w:rsidRDefault="00B9296B" w:rsidP="00B9296B">
      <w:pPr>
        <w:pStyle w:val="a4"/>
        <w:spacing w:before="0" w:beforeAutospacing="0" w:after="0"/>
        <w:jc w:val="center"/>
        <w:rPr>
          <w:rFonts w:ascii="Arial" w:hAnsi="Arial" w:cs="Arial"/>
          <w:b/>
          <w:bCs/>
          <w:color w:val="000000"/>
        </w:rPr>
      </w:pPr>
    </w:p>
    <w:p w:rsidR="00B9296B" w:rsidRDefault="00B9296B" w:rsidP="00B9296B">
      <w:pPr>
        <w:pStyle w:val="a4"/>
        <w:spacing w:before="0" w:beforeAutospacing="0" w:after="0"/>
        <w:jc w:val="center"/>
        <w:rPr>
          <w:rFonts w:ascii="Arial" w:hAnsi="Arial" w:cs="Arial"/>
          <w:b/>
          <w:bCs/>
          <w:color w:val="000000"/>
        </w:rPr>
      </w:pPr>
      <w:r w:rsidRPr="00B9296B">
        <w:rPr>
          <w:rFonts w:ascii="Arial" w:hAnsi="Arial" w:cs="Arial"/>
          <w:b/>
          <w:bCs/>
          <w:color w:val="000000"/>
        </w:rPr>
        <w:t xml:space="preserve">Положение </w:t>
      </w:r>
    </w:p>
    <w:p w:rsidR="00B9296B" w:rsidRDefault="00B9296B" w:rsidP="00B9296B">
      <w:pPr>
        <w:pStyle w:val="a4"/>
        <w:spacing w:before="0" w:beforeAutospacing="0" w:after="0"/>
        <w:jc w:val="center"/>
        <w:rPr>
          <w:rFonts w:ascii="Arial" w:hAnsi="Arial" w:cs="Arial"/>
          <w:b/>
          <w:bCs/>
          <w:color w:val="000000"/>
        </w:rPr>
      </w:pPr>
      <w:r w:rsidRPr="00B9296B">
        <w:rPr>
          <w:rFonts w:ascii="Arial" w:hAnsi="Arial" w:cs="Arial"/>
          <w:b/>
          <w:bCs/>
          <w:color w:val="000000"/>
        </w:rPr>
        <w:t>о Наблюдательном совете Государственного автономного учреждения культуры «Курганское областное музейное объединение»</w:t>
      </w:r>
    </w:p>
    <w:p w:rsidR="00B9296B" w:rsidRDefault="00B9296B" w:rsidP="00B9296B">
      <w:pPr>
        <w:pStyle w:val="a4"/>
        <w:spacing w:before="0" w:beforeAutospacing="0" w:after="0"/>
        <w:jc w:val="center"/>
        <w:rPr>
          <w:rFonts w:ascii="Arial" w:hAnsi="Arial" w:cs="Arial"/>
          <w:b/>
          <w:bCs/>
          <w:color w:val="000000"/>
        </w:rPr>
      </w:pPr>
    </w:p>
    <w:p w:rsidR="00B9296B" w:rsidRPr="00B9296B" w:rsidRDefault="00B9296B" w:rsidP="00B9296B">
      <w:pPr>
        <w:pStyle w:val="a4"/>
        <w:spacing w:before="0" w:beforeAutospacing="0" w:after="0"/>
        <w:jc w:val="both"/>
        <w:rPr>
          <w:rFonts w:ascii="Arial" w:hAnsi="Arial" w:cs="Arial"/>
        </w:rPr>
      </w:pPr>
    </w:p>
    <w:p w:rsidR="00B9296B" w:rsidRPr="00B9296B" w:rsidRDefault="00B9296B" w:rsidP="00B9296B">
      <w:pPr>
        <w:pStyle w:val="a4"/>
        <w:spacing w:before="0" w:beforeAutospacing="0" w:after="0"/>
        <w:jc w:val="center"/>
        <w:rPr>
          <w:rFonts w:ascii="Arial" w:hAnsi="Arial" w:cs="Arial"/>
        </w:rPr>
      </w:pPr>
      <w:r w:rsidRPr="00B9296B">
        <w:rPr>
          <w:rFonts w:ascii="Arial" w:hAnsi="Arial" w:cs="Arial"/>
          <w:b/>
          <w:bCs/>
          <w:color w:val="000000"/>
        </w:rPr>
        <w:t>1. Общие положения</w:t>
      </w:r>
    </w:p>
    <w:p w:rsidR="00B9296B" w:rsidRPr="00B9296B" w:rsidRDefault="00B9296B" w:rsidP="00B9296B">
      <w:pPr>
        <w:pStyle w:val="a4"/>
        <w:spacing w:before="0" w:beforeAutospacing="0" w:after="0"/>
        <w:jc w:val="both"/>
        <w:rPr>
          <w:rFonts w:ascii="Arial" w:hAnsi="Arial" w:cs="Arial"/>
        </w:rPr>
      </w:pPr>
    </w:p>
    <w:p w:rsidR="00B9296B" w:rsidRPr="00B9296B" w:rsidRDefault="00B9296B" w:rsidP="00B9296B">
      <w:pPr>
        <w:pStyle w:val="a4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1.1. Настоящее положение устанавливает полномочия и порядок деятельности Наблюдательного совета Государственного автономного учреждения культуры «Курганское областное музейное объединение» (далее - Наблюдательный совет).</w:t>
      </w:r>
    </w:p>
    <w:p w:rsidR="00B9296B" w:rsidRPr="00B9296B" w:rsidRDefault="00B9296B" w:rsidP="00B9296B">
      <w:pPr>
        <w:pStyle w:val="a4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1.2. Наблюдательный совет является коллегиальным органом управления Государственного автономного учреждения культуры «Курганское областное музейное объединение» (далее - музейное объединение).</w:t>
      </w:r>
    </w:p>
    <w:p w:rsidR="00B9296B" w:rsidRPr="00B9296B" w:rsidRDefault="00B9296B" w:rsidP="00B9296B">
      <w:pPr>
        <w:pStyle w:val="a4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1.3. В своей деятельности Наблюдательный совет руководствуется Конституцией Российской Федерации, Федеральным законом от 3 ноября 2006 года №174-ФЗ «Об автономных учреждениях», уставом музейного объединения.</w:t>
      </w:r>
    </w:p>
    <w:p w:rsidR="00B9296B" w:rsidRPr="00B9296B" w:rsidRDefault="00B9296B" w:rsidP="00B9296B">
      <w:pPr>
        <w:pStyle w:val="a4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1.4. Наблюдательный совет не является юридическим лицом, не имеет своего расчетного счета в учреждениях банков, самостоятельного баланса, печати, штампа.</w:t>
      </w:r>
    </w:p>
    <w:p w:rsidR="00B9296B" w:rsidRPr="00B9296B" w:rsidRDefault="00B9296B" w:rsidP="00B9296B">
      <w:pPr>
        <w:pStyle w:val="a4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1.5. Члены Наблюдательного совета не получают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совета.</w:t>
      </w:r>
    </w:p>
    <w:p w:rsidR="00B9296B" w:rsidRPr="00B9296B" w:rsidRDefault="00B9296B" w:rsidP="00B9296B">
      <w:pPr>
        <w:pStyle w:val="a4"/>
        <w:spacing w:before="0" w:beforeAutospacing="0" w:after="0"/>
        <w:jc w:val="both"/>
        <w:rPr>
          <w:rFonts w:ascii="Arial" w:hAnsi="Arial" w:cs="Arial"/>
        </w:rPr>
      </w:pPr>
    </w:p>
    <w:p w:rsidR="00B9296B" w:rsidRPr="00B9296B" w:rsidRDefault="00B9296B" w:rsidP="00B9296B">
      <w:pPr>
        <w:pStyle w:val="a4"/>
        <w:spacing w:before="0" w:beforeAutospacing="0" w:after="0"/>
        <w:jc w:val="center"/>
        <w:rPr>
          <w:rFonts w:ascii="Arial" w:hAnsi="Arial" w:cs="Arial"/>
        </w:rPr>
      </w:pPr>
      <w:r w:rsidRPr="00B9296B">
        <w:rPr>
          <w:rFonts w:ascii="Arial" w:hAnsi="Arial" w:cs="Arial"/>
          <w:b/>
          <w:bCs/>
          <w:color w:val="000000"/>
        </w:rPr>
        <w:t>2. Состав Наблюдательного совета</w:t>
      </w:r>
    </w:p>
    <w:p w:rsidR="00B9296B" w:rsidRPr="00B9296B" w:rsidRDefault="00B9296B" w:rsidP="00B9296B">
      <w:pPr>
        <w:pStyle w:val="a4"/>
        <w:spacing w:before="0" w:beforeAutospacing="0" w:after="0"/>
        <w:jc w:val="both"/>
        <w:rPr>
          <w:rFonts w:ascii="Arial" w:hAnsi="Arial" w:cs="Arial"/>
        </w:rPr>
      </w:pPr>
    </w:p>
    <w:p w:rsidR="00B9296B" w:rsidRPr="00B9296B" w:rsidRDefault="00B9296B" w:rsidP="00B9296B">
      <w:pPr>
        <w:pStyle w:val="a4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2.1. Наблюдательный совет учреждения состоит из пяти членов.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2.2. В состав Наблюдательного совета входят представители учредителя, Департамента имущественных и земельных отношений Курганской области, лица, имеющие заслуги и достижения в сфере культуры.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 xml:space="preserve">В состав Наблюдательного совета могут входить представители иных государственных органов, органов местного самоуправления, представители работников музейного объединения. 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 xml:space="preserve">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его членов. 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Не менее половины из числа представителей государственных органов и органов местного самоуправления составляют представители учредителя. Количество представителей работников Музейного объединения не может превышать одну треть от общего числа членов Наблюдательного совета.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2.3. Срок полномочий Наблюдательного совета составляет пять лет.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2.4. Одно и то же лицо может быть членом Наблюдательного совета неограниченное число раз.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2.5. Генеральный директор музейного объединения и его заместители не могут быть членами Наблюдательного совета.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lastRenderedPageBreak/>
        <w:t>2.6. Генеральный директор музейного объединения участвует в заседания Наблюдательного совета с правом совещательного голоса.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2.7. Членами Наблюдательного совета не могут быть лица, имеющие неснятую или непогашенную судимость.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2.8. Музейное объединение не вправе выплачивать членам Наблюдательного совета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Члены Наблюдательного совета могут пользоваться услугами Музейного объединения только на равных условиях с другими гражданами.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2.9. Решение о назначении членов Наблюдательного совета или досрочном прекращении их полномочий принимается учредителем музейного объединения. Решение о назначении работника музейного объединения членом Наблюдательного совета или досрочном прекращении его полномочий принимается в порядке, предусмотренном Уставом музейного объединения.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2.10. Полномочия члена Наблюдательного совета музейного объединения могут быть прекращены досрочно: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2.10.1. по просьбе члена Наблюдательного совета;</w:t>
      </w:r>
    </w:p>
    <w:p w:rsidR="00B9296B" w:rsidRPr="00B9296B" w:rsidRDefault="00B9296B" w:rsidP="00B9296B">
      <w:pPr>
        <w:pStyle w:val="a4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2.10.2.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Музейного объединения в течение четырех месяцев;</w:t>
      </w:r>
    </w:p>
    <w:p w:rsidR="00B9296B" w:rsidRPr="00B9296B" w:rsidRDefault="00B9296B" w:rsidP="00B9296B">
      <w:pPr>
        <w:pStyle w:val="a4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2.10.3. в случае привлечения члена Наблюдательного совета к уголовной ответственности.</w:t>
      </w:r>
    </w:p>
    <w:p w:rsidR="00B9296B" w:rsidRPr="00B9296B" w:rsidRDefault="00B9296B" w:rsidP="00B9296B">
      <w:pPr>
        <w:pStyle w:val="a4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2.11. Полномочия члена Наблюдательного совета, являющегося представителем государственного органа или органа местного самоуправления и состоящего с этим органом в трудовых отношениях: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2.11.1. прекращаются досрочно в случае прекращения трудовых отношений;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2.12.2. могут быть прекращены досрочно по представлению соответствующего государственного органа или органа местного самоуправления.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2.12. 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</w:t>
      </w:r>
      <w:r w:rsidRPr="00B9296B">
        <w:rPr>
          <w:rFonts w:ascii="Arial" w:hAnsi="Arial" w:cs="Arial"/>
        </w:rPr>
        <w:t>.</w:t>
      </w:r>
    </w:p>
    <w:p w:rsidR="00B9296B" w:rsidRPr="00B9296B" w:rsidRDefault="00B9296B" w:rsidP="00B9296B">
      <w:pPr>
        <w:pStyle w:val="a4"/>
        <w:spacing w:before="0" w:beforeAutospacing="0" w:after="0"/>
        <w:jc w:val="both"/>
        <w:rPr>
          <w:rFonts w:ascii="Arial" w:hAnsi="Arial" w:cs="Arial"/>
        </w:rPr>
      </w:pPr>
    </w:p>
    <w:p w:rsidR="00B9296B" w:rsidRPr="00B9296B" w:rsidRDefault="00B9296B" w:rsidP="00B9296B">
      <w:pPr>
        <w:pStyle w:val="a4"/>
        <w:spacing w:before="0" w:beforeAutospacing="0" w:after="0"/>
        <w:jc w:val="center"/>
        <w:rPr>
          <w:rFonts w:ascii="Arial" w:hAnsi="Arial" w:cs="Arial"/>
        </w:rPr>
      </w:pPr>
      <w:r w:rsidRPr="00B9296B">
        <w:rPr>
          <w:rFonts w:ascii="Arial" w:hAnsi="Arial" w:cs="Arial"/>
          <w:b/>
          <w:bCs/>
          <w:color w:val="000000"/>
        </w:rPr>
        <w:t>3. Председатель Наблюдательного совета</w:t>
      </w:r>
    </w:p>
    <w:p w:rsidR="00B9296B" w:rsidRPr="00B9296B" w:rsidRDefault="00B9296B" w:rsidP="00B9296B">
      <w:pPr>
        <w:pStyle w:val="a4"/>
        <w:spacing w:before="0" w:beforeAutospacing="0" w:after="0"/>
        <w:jc w:val="both"/>
        <w:rPr>
          <w:rFonts w:ascii="Arial" w:hAnsi="Arial" w:cs="Arial"/>
        </w:rPr>
      </w:pPr>
    </w:p>
    <w:p w:rsidR="00B9296B" w:rsidRPr="00B9296B" w:rsidRDefault="00B9296B" w:rsidP="00B9296B">
      <w:pPr>
        <w:pStyle w:val="a4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3.1. Наблюдательный совет возглавляет председатель Наблюдательного совета музейного объединения.</w:t>
      </w:r>
    </w:p>
    <w:p w:rsidR="00B9296B" w:rsidRPr="00B9296B" w:rsidRDefault="00B9296B" w:rsidP="00B9296B">
      <w:pPr>
        <w:pStyle w:val="a4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 музейного объединения.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</w:rPr>
        <w:t>3.2. Представитель работников музейного объединения не может быть избран председателем Наблюдательного совета.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3.3. Наблюдательный совет в любое время вправе переизбрать председателя Наблюдательного совета музейного объединения.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3.4. Председатель Наблюдательного совета организует работу Наблюдательного совета, созывает заседания Наблюдательного совета, председательствует на них и организует ведение протокола.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lastRenderedPageBreak/>
        <w:t>3.5. В отсутствие председателя Наблюдательного совета его функции осуществляет старший по возрасту член Наблюдательного совета, за исключением представителя работников музейного объединения.</w:t>
      </w:r>
    </w:p>
    <w:p w:rsidR="00B9296B" w:rsidRPr="00B9296B" w:rsidRDefault="00B9296B" w:rsidP="00B9296B">
      <w:pPr>
        <w:pStyle w:val="a4"/>
        <w:spacing w:before="0" w:beforeAutospacing="0" w:after="0"/>
        <w:jc w:val="both"/>
        <w:rPr>
          <w:rFonts w:ascii="Arial" w:hAnsi="Arial" w:cs="Arial"/>
        </w:rPr>
      </w:pPr>
    </w:p>
    <w:p w:rsidR="00B9296B" w:rsidRPr="00B9296B" w:rsidRDefault="00B9296B" w:rsidP="00B9296B">
      <w:pPr>
        <w:pStyle w:val="a4"/>
        <w:spacing w:before="0" w:beforeAutospacing="0" w:after="0"/>
        <w:jc w:val="center"/>
        <w:rPr>
          <w:rFonts w:ascii="Arial" w:hAnsi="Arial" w:cs="Arial"/>
        </w:rPr>
      </w:pPr>
      <w:r w:rsidRPr="00B9296B">
        <w:rPr>
          <w:rFonts w:ascii="Arial" w:hAnsi="Arial" w:cs="Arial"/>
          <w:b/>
          <w:bCs/>
          <w:color w:val="000000"/>
        </w:rPr>
        <w:t>4. Компетенции Наблюдательного совета</w:t>
      </w:r>
    </w:p>
    <w:p w:rsidR="00B9296B" w:rsidRPr="00B9296B" w:rsidRDefault="00B9296B" w:rsidP="00B9296B">
      <w:pPr>
        <w:pStyle w:val="a4"/>
        <w:spacing w:before="0" w:beforeAutospacing="0" w:after="0"/>
        <w:jc w:val="both"/>
        <w:rPr>
          <w:rFonts w:ascii="Arial" w:hAnsi="Arial" w:cs="Arial"/>
        </w:rPr>
      </w:pPr>
    </w:p>
    <w:p w:rsidR="00B9296B" w:rsidRPr="00B9296B" w:rsidRDefault="00B9296B" w:rsidP="00B9296B">
      <w:pPr>
        <w:pStyle w:val="a4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4.1. К компетенции Наблюдательного совета относится: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4.1.1. рассмотрение предложения учредителя или генерального директора музейного объединения о внесении изменений в Устав;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4.1.2. рассмотрение предложения учредителя или генерального директора музейного объединения о создании и ликвидации обособленных структурных подразделений, филиалов музейного объединения, открытии и закрытии его представительств;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4.1.3. рассмотрение предложения учредителя или генерального директора музейного объединения о реорганизации музейного объединения или о его ликвидации;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4.1.4. рассмотрение предложения Учредителя или генерального директора музейного объединения об изъятии имущества, закрепленного за музейным объединением на праве оперативного управления;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4.1.5. рассмотрение предложения генерального директора музейного объединения об участии музейного объединения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4.1.6. рассмотрение проекта плана финансово-хозяйственной деятельности Музейного объединения;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4.1.7. рассмотрение по представлению генерального директора музейного объединения проектов отчетов о деятельности музейного объединения и об использовании его имущества, об исполнении плана его финансово-хозяйственной деятельности, годовой бухгалтерской отчетности Музейного объединения;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4.1.8. рассмотрение предложения генерального директора музейного объединения о совершении сделок по распоряжению имуществом, которым музейное объединение не вправе распоряжаться самостоятельно;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4.1.9. рассмотрение предложения генерального директора музейного объединения о совершении крупных сделок;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4.1.10. рассмотрение предложения генерального директора музейного объединения о совершении сделок, в совершении которых имеется заинтересованность;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4.1.11. рассмотрение предложения генерального директора музейного объединения о выборе кредитных организаций, в которых музейное объединение может открыть банковские счета;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</w:rPr>
        <w:t xml:space="preserve">4.1.12. рассмотрение </w:t>
      </w:r>
      <w:proofErr w:type="gramStart"/>
      <w:r w:rsidRPr="00B9296B">
        <w:rPr>
          <w:rFonts w:ascii="Arial" w:hAnsi="Arial" w:cs="Arial"/>
        </w:rPr>
        <w:t>вопросов проведения аудита годовой бухгалтерской отчетности Музейного объединения</w:t>
      </w:r>
      <w:proofErr w:type="gramEnd"/>
      <w:r w:rsidRPr="00B9296B">
        <w:rPr>
          <w:rFonts w:ascii="Arial" w:hAnsi="Arial" w:cs="Arial"/>
        </w:rPr>
        <w:t xml:space="preserve"> и утверждения аудиторской организации;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</w:rPr>
        <w:t xml:space="preserve">4.1.13. </w:t>
      </w:r>
      <w:r w:rsidRPr="00B9296B">
        <w:rPr>
          <w:rFonts w:ascii="Arial" w:hAnsi="Arial" w:cs="Arial"/>
          <w:color w:val="000000"/>
        </w:rPr>
        <w:t>утверждение положения о закупке в соответствии с Федеральным законом от 18 июля 2011 года № 223-ФЗ «О закупках товаров, работ, услуг отдельными видами юридических лиц», содержащего требования к закупке, в том числе порядок подготовки и проведения процедур закупки (включая способы закупки), и условия их применения, порядок заключения и исполнения договоров.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4.2. П</w:t>
      </w:r>
      <w:r w:rsidRPr="00B9296B">
        <w:rPr>
          <w:rFonts w:ascii="Arial" w:hAnsi="Arial" w:cs="Arial"/>
        </w:rPr>
        <w:t xml:space="preserve">о вопросам, указанным в подпунктах </w:t>
      </w:r>
      <w:r w:rsidRPr="00B9296B">
        <w:rPr>
          <w:rFonts w:ascii="Arial" w:hAnsi="Arial" w:cs="Arial"/>
          <w:color w:val="000000"/>
        </w:rPr>
        <w:t>4.1.1</w:t>
      </w:r>
      <w:r w:rsidRPr="00B9296B">
        <w:rPr>
          <w:rFonts w:ascii="Arial" w:hAnsi="Arial" w:cs="Arial"/>
        </w:rPr>
        <w:t xml:space="preserve"> - 4.1.4, 4.1.7 и 4.1.8 пункта 4.1, Наблюдательный совет музейного объединения дает рекомендации. </w:t>
      </w:r>
      <w:r w:rsidRPr="00B9296B">
        <w:rPr>
          <w:rFonts w:ascii="Arial" w:hAnsi="Arial" w:cs="Arial"/>
        </w:rPr>
        <w:lastRenderedPageBreak/>
        <w:t>Учредитель музейного объединения принимает по этим вопросам решения после рассмотрения рекомендаций Наблюдательного совета музейного объединения.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 xml:space="preserve">По вопросу, указанному в подпункте 4.1.6, Наблюдательный совет дает заключение, копия которого направляется учредителю. 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По вопросам, указанным в подпунктах 4.1.</w:t>
      </w:r>
      <w:r w:rsidRPr="00B9296B">
        <w:rPr>
          <w:rFonts w:ascii="Arial" w:hAnsi="Arial" w:cs="Arial"/>
          <w:color w:val="000000"/>
          <w:bdr w:val="none" w:sz="0" w:space="0" w:color="auto" w:frame="1"/>
        </w:rPr>
        <w:t>5</w:t>
      </w:r>
      <w:r w:rsidRPr="00B9296B">
        <w:rPr>
          <w:rFonts w:ascii="Arial" w:hAnsi="Arial" w:cs="Arial"/>
        </w:rPr>
        <w:t xml:space="preserve"> </w:t>
      </w:r>
      <w:r w:rsidRPr="00B9296B">
        <w:rPr>
          <w:rFonts w:ascii="Arial" w:hAnsi="Arial" w:cs="Arial"/>
          <w:color w:val="000000"/>
        </w:rPr>
        <w:t>и 4.1.11, Наблюдательный совет дает заключение. Генеральный директор музейного объединения принимает по этим вопросам решения после рассмотрения заключений Наблюдательного совета.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По вопросам, указанным в подпунктах 4.1.9, 4.1.10 и 4.1.12, Наблюдательный совет принимает решения, обязательные для генерального директора музейного объединения.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Рекомендации и заключения по вопросам, указанным в подпунктах 4.1.1- 4.1.8 4.1.11, даются большинством голосов от общего числа голосов членов Наблюдательного совета музейного объединения.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Решения по вопросам, указанным в подпунктах 4.1.9 и 4.1.12, принимаются Наблюдательным советом большинством в две трети голосов от общего числа голосов членов Наблюдательного совета.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Решение по вопросу, указанному в подпункте 4.1.10, принимается Наблюдательным советом в порядке, установленном Федеральным законом</w:t>
      </w:r>
      <w:r w:rsidRPr="00B9296B">
        <w:rPr>
          <w:rFonts w:ascii="Arial" w:hAnsi="Arial" w:cs="Arial"/>
          <w:color w:val="000000"/>
        </w:rPr>
        <w:br/>
        <w:t>от 3 ноября 2006 года №174-ФЗ «Об автономных учреждениях».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4.3. По требованию Наблюдательного совета или любого из его членов другие органы Музейного объединения обязаны представить информацию по вопросам, относящимся к компетенции Наблюдательного совета.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4.4. Вопросы, относящиеся к компетенции Наблюдательного совета, не могут быть переданы на рассмотрение другим органам музейного объединения.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680"/>
        <w:jc w:val="both"/>
        <w:rPr>
          <w:rFonts w:ascii="Arial" w:hAnsi="Arial" w:cs="Arial"/>
        </w:rPr>
      </w:pPr>
    </w:p>
    <w:p w:rsidR="00B9296B" w:rsidRPr="00B9296B" w:rsidRDefault="00B9296B" w:rsidP="00B9296B">
      <w:pPr>
        <w:pStyle w:val="a4"/>
        <w:spacing w:before="0" w:beforeAutospacing="0" w:after="0"/>
        <w:jc w:val="center"/>
        <w:rPr>
          <w:rFonts w:ascii="Arial" w:hAnsi="Arial" w:cs="Arial"/>
        </w:rPr>
      </w:pPr>
      <w:r w:rsidRPr="00B9296B">
        <w:rPr>
          <w:rFonts w:ascii="Arial" w:hAnsi="Arial" w:cs="Arial"/>
          <w:b/>
          <w:bCs/>
          <w:color w:val="000000"/>
        </w:rPr>
        <w:t>5. Организация деятельности Наблюдательного совета</w:t>
      </w:r>
    </w:p>
    <w:p w:rsidR="00B9296B" w:rsidRPr="00B9296B" w:rsidRDefault="00B9296B" w:rsidP="00B9296B">
      <w:pPr>
        <w:pStyle w:val="a4"/>
        <w:spacing w:before="0" w:beforeAutospacing="0" w:after="0"/>
        <w:jc w:val="both"/>
        <w:rPr>
          <w:rFonts w:ascii="Arial" w:hAnsi="Arial" w:cs="Arial"/>
        </w:rPr>
      </w:pPr>
    </w:p>
    <w:p w:rsidR="00B9296B" w:rsidRPr="00B9296B" w:rsidRDefault="00B9296B" w:rsidP="00B9296B">
      <w:pPr>
        <w:pStyle w:val="a4"/>
        <w:spacing w:before="0" w:beforeAutospacing="0" w:after="0"/>
        <w:ind w:firstLine="680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5.1. Заседания Наблюдательного совета проводятся по мере необходимости, но не реже одного раза в квартал.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5.2. В случаях, не терпящих отлагательства, заседание Наблюдательного совета может быть созвано немедленно без письменного извещения членов Наблюдательного совета направлением соответствующего сообщения факсимильной связью, телеграммой, телефонограммой или электронной почтой либо с использованием иных сре</w:t>
      </w:r>
      <w:proofErr w:type="gramStart"/>
      <w:r w:rsidRPr="00B9296B">
        <w:rPr>
          <w:rFonts w:ascii="Arial" w:hAnsi="Arial" w:cs="Arial"/>
          <w:color w:val="000000"/>
        </w:rPr>
        <w:t>дств св</w:t>
      </w:r>
      <w:proofErr w:type="gramEnd"/>
      <w:r w:rsidRPr="00B9296B">
        <w:rPr>
          <w:rFonts w:ascii="Arial" w:hAnsi="Arial" w:cs="Arial"/>
          <w:color w:val="000000"/>
        </w:rPr>
        <w:t>язи.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5.3. Заседание Наблюдательного совета созывается председателем Наблюдательного совета по собственной инициативе, по требованию учредителя, члена Наблюдательного совета или генерального директора музейного объединения.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5.4. Секретарь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5.5. Секретарь Наблюдательного совета отвечает за подготовку заседаний Наблюдательного совета, ведение протокола заседания и достоверность отраженных в нем сведений, извещение членов Наблюдательного совета о месте и времени проведения заседания.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5.6. Секретарь Наблюдательного совета готовит повестку заседания Наблюдательного совета и представляет ее на утверждение председателю Наблюдательного совета.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 xml:space="preserve">Члены Наблюдательного совета вносят в повестку вопросы и предложения для рассмотрения не позднее, чем за три рабочих дня до даты проведения заседания Наблюдательного совета. 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lastRenderedPageBreak/>
        <w:t>С ходатайством о включении в повестку заседания вопросов и предложений члены Наблюдательного совета обращаются к председателю Наблюдательного совета в письменном виде.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5.7. В заседаниях Наблюдательного совета могут участвовать приглашенные председателем Наблюдательного совета лица, если против их присутствия не возражает более чем одна треть от общего числа членов Наблюдательного совета.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5.8. Заседание Наблюдательного совета является правомочным, если все члены Наблюдательного совета извещены о времени и месте его проведения и на заседании присутствует более половины его членов. Передача членом Наблюдательного совета своего голоса другому лицу не допускается.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 xml:space="preserve">5.9. В случае отсутствия по уважительной причине на заседании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голосования, а также при принятии решений Наблюдательным советом путем проведения заочного голосования. Указанный в настоящем пункте порядок не может применяться при принятии решений по вопросам, предусмотренным пунктами </w:t>
      </w:r>
      <w:r w:rsidRPr="00B9296B">
        <w:rPr>
          <w:rFonts w:ascii="Arial" w:hAnsi="Arial" w:cs="Arial"/>
          <w:color w:val="000000"/>
          <w:bdr w:val="none" w:sz="0" w:space="0" w:color="auto" w:frame="1"/>
        </w:rPr>
        <w:t xml:space="preserve">9 и 10 </w:t>
      </w:r>
      <w:r w:rsidRPr="00B9296B">
        <w:rPr>
          <w:rFonts w:ascii="Arial" w:hAnsi="Arial" w:cs="Arial"/>
          <w:color w:val="000000"/>
        </w:rPr>
        <w:t>части 1 статьи 11 Федерального закона от 3 ноября 2006 года №174-ФЗ «Об автономных учреждениях».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5.10. Каждый член Наблюдательного совета имеет при голосовании один голос. В случае равенства голосов решающим является голос председателя Наблюдательного совета.</w:t>
      </w:r>
    </w:p>
    <w:p w:rsidR="00B9296B" w:rsidRPr="00B9296B" w:rsidRDefault="00B9296B" w:rsidP="00B9296B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5.11. Первое заседание Наблюдательного совета после его создания, а также первое заседание нового состава Наблюдательного совета созывается по требованию учредителя. До избрания председателя Наблюдательного совета на таком заседании председательствует старший по возрасту член Наблюдательного совета.</w:t>
      </w:r>
    </w:p>
    <w:p w:rsidR="00B9296B" w:rsidRPr="00B9296B" w:rsidRDefault="00B9296B" w:rsidP="00B9296B">
      <w:pPr>
        <w:pStyle w:val="a4"/>
        <w:spacing w:before="0" w:beforeAutospacing="0" w:after="0"/>
        <w:jc w:val="both"/>
        <w:rPr>
          <w:rFonts w:ascii="Arial" w:hAnsi="Arial" w:cs="Arial"/>
        </w:rPr>
      </w:pPr>
    </w:p>
    <w:p w:rsidR="00B9296B" w:rsidRPr="00B9296B" w:rsidRDefault="00B9296B" w:rsidP="00B9296B">
      <w:pPr>
        <w:pStyle w:val="a4"/>
        <w:spacing w:before="0" w:beforeAutospacing="0" w:after="0"/>
        <w:jc w:val="center"/>
        <w:rPr>
          <w:rFonts w:ascii="Arial" w:hAnsi="Arial" w:cs="Arial"/>
        </w:rPr>
      </w:pPr>
      <w:bookmarkStart w:id="0" w:name="sv_260_pp_1897"/>
      <w:bookmarkStart w:id="1" w:name="dfaslin5oo"/>
      <w:bookmarkStart w:id="2" w:name="bssPhr173"/>
      <w:bookmarkStart w:id="3" w:name="sv_260_pp_1896"/>
      <w:bookmarkStart w:id="4" w:name="dfas5b16cd"/>
      <w:bookmarkStart w:id="5" w:name="bssPhr172"/>
      <w:bookmarkStart w:id="6" w:name="sv_260_pp_1895"/>
      <w:bookmarkStart w:id="7" w:name="dfaslte639"/>
      <w:bookmarkStart w:id="8" w:name="bssPhr171"/>
      <w:bookmarkStart w:id="9" w:name="sv_260_pp_1894"/>
      <w:bookmarkStart w:id="10" w:name="dfasr9xrpp"/>
      <w:bookmarkStart w:id="11" w:name="bssPhr170"/>
      <w:bookmarkStart w:id="12" w:name="sv_260_pp_1893"/>
      <w:bookmarkStart w:id="13" w:name="dfas7iyrq4"/>
      <w:bookmarkStart w:id="14" w:name="bssPhr169"/>
      <w:bookmarkStart w:id="15" w:name="sv_260_pp_1892"/>
      <w:bookmarkStart w:id="16" w:name="dfasy2b7ln"/>
      <w:bookmarkStart w:id="17" w:name="bssPhr168"/>
      <w:bookmarkStart w:id="18" w:name="sv_260_pp_1891"/>
      <w:bookmarkStart w:id="19" w:name="dfas30551k"/>
      <w:bookmarkStart w:id="20" w:name="bssPhr167"/>
      <w:bookmarkStart w:id="21" w:name="sv_260_pp_1890"/>
      <w:bookmarkStart w:id="22" w:name="dfas3axohx"/>
      <w:bookmarkStart w:id="23" w:name="bssPhr166"/>
      <w:bookmarkStart w:id="24" w:name="sv_260_pp_1889"/>
      <w:bookmarkStart w:id="25" w:name="dfasrbfm5k"/>
      <w:bookmarkStart w:id="26" w:name="bssPhr165"/>
      <w:bookmarkStart w:id="27" w:name="sv_260_pp_1888"/>
      <w:bookmarkStart w:id="28" w:name="dfas8xrm0c"/>
      <w:bookmarkStart w:id="29" w:name="bssPhr164"/>
      <w:bookmarkStart w:id="30" w:name="sv_260_pp_1887"/>
      <w:bookmarkStart w:id="31" w:name="dfas7olyvs"/>
      <w:bookmarkStart w:id="32" w:name="bssPhr163"/>
      <w:bookmarkStart w:id="33" w:name="sv_260_pp_1886"/>
      <w:bookmarkStart w:id="34" w:name="dfasmch1a6"/>
      <w:bookmarkStart w:id="35" w:name="bssPhr212"/>
      <w:bookmarkStart w:id="36" w:name="sv_260_pp_1935"/>
      <w:bookmarkStart w:id="37" w:name="dfashogk91"/>
      <w:bookmarkStart w:id="38" w:name="bssPhr211"/>
      <w:bookmarkStart w:id="39" w:name="sv_260_pp_1934"/>
      <w:bookmarkStart w:id="40" w:name="dfasegxd33"/>
      <w:bookmarkStart w:id="41" w:name="bssPhr210"/>
      <w:bookmarkStart w:id="42" w:name="sv_260_pp_1933"/>
      <w:bookmarkStart w:id="43" w:name="dfasdy9st5"/>
      <w:bookmarkStart w:id="44" w:name="bssPhr209"/>
      <w:bookmarkStart w:id="45" w:name="sv_260_pp_1932"/>
      <w:bookmarkStart w:id="46" w:name="dfasn5lnvd"/>
      <w:bookmarkStart w:id="47" w:name="bssPhr207"/>
      <w:bookmarkStart w:id="48" w:name="sv_260_pp_1930"/>
      <w:bookmarkStart w:id="49" w:name="dfasofefh8"/>
      <w:bookmarkStart w:id="50" w:name="bssPhr206"/>
      <w:bookmarkStart w:id="51" w:name="sv_260_pp_1929"/>
      <w:bookmarkStart w:id="52" w:name="dfasnp6cd1"/>
      <w:bookmarkStart w:id="53" w:name="bssPhr205"/>
      <w:bookmarkStart w:id="54" w:name="sv_260_pp_1928"/>
      <w:bookmarkStart w:id="55" w:name="dfasz8bkgr"/>
      <w:bookmarkStart w:id="56" w:name="bssPhr204"/>
      <w:bookmarkStart w:id="57" w:name="sv_260_pp_1927"/>
      <w:bookmarkStart w:id="58" w:name="dfasmnkbkz"/>
      <w:bookmarkStart w:id="59" w:name="bssPhr203"/>
      <w:bookmarkStart w:id="60" w:name="sv_260_pp_1926"/>
      <w:bookmarkStart w:id="61" w:name="dfasvoxuqr"/>
      <w:bookmarkStart w:id="62" w:name="bssPhr202"/>
      <w:bookmarkStart w:id="63" w:name="sv_260_pp_1925"/>
      <w:bookmarkStart w:id="64" w:name="dfas1402k8"/>
      <w:bookmarkStart w:id="65" w:name="bssPhr199"/>
      <w:bookmarkStart w:id="66" w:name="sv_260_pp_1922"/>
      <w:bookmarkStart w:id="67" w:name="dfassdf4gg"/>
      <w:bookmarkStart w:id="68" w:name="bssPhr198"/>
      <w:bookmarkStart w:id="69" w:name="sv_260_pp_1921"/>
      <w:bookmarkStart w:id="70" w:name="dfas0uphka"/>
      <w:bookmarkStart w:id="71" w:name="bssPhr197"/>
      <w:bookmarkStart w:id="72" w:name="sv_260_pp_1920"/>
      <w:bookmarkStart w:id="73" w:name="dfasgffgkv"/>
      <w:bookmarkStart w:id="74" w:name="bssPhr196"/>
      <w:bookmarkStart w:id="75" w:name="sv_260_pp_1919"/>
      <w:bookmarkStart w:id="76" w:name="dfas0m8u8d"/>
      <w:bookmarkStart w:id="77" w:name="bssPhr195"/>
      <w:bookmarkStart w:id="78" w:name="sv_260_pp_1918"/>
      <w:bookmarkStart w:id="79" w:name="dfasqf37ev"/>
      <w:bookmarkStart w:id="80" w:name="bssPhr194"/>
      <w:bookmarkStart w:id="81" w:name="sv_260_pp_1917"/>
      <w:bookmarkStart w:id="82" w:name="dfas7wnz67"/>
      <w:bookmarkStart w:id="83" w:name="bssPhr192"/>
      <w:bookmarkStart w:id="84" w:name="sv_260_pp_1916"/>
      <w:bookmarkStart w:id="85" w:name="dfasdqr2qn"/>
      <w:bookmarkStart w:id="86" w:name="bssPhr193"/>
      <w:bookmarkStart w:id="87" w:name="sv_260_pp_1915"/>
      <w:bookmarkStart w:id="88" w:name="dfas4hz9s5"/>
      <w:bookmarkStart w:id="89" w:name="bssPhr191"/>
      <w:bookmarkStart w:id="90" w:name="sv_260_pp_1914"/>
      <w:bookmarkStart w:id="91" w:name="dfasou48vd"/>
      <w:bookmarkStart w:id="92" w:name="bssPhr190"/>
      <w:bookmarkStart w:id="93" w:name="sv_260_pp_1913"/>
      <w:bookmarkStart w:id="94" w:name="dfasur9ha8"/>
      <w:bookmarkStart w:id="95" w:name="bssPhr189"/>
      <w:bookmarkStart w:id="96" w:name="sv_260_pp_1912"/>
      <w:bookmarkStart w:id="97" w:name="dfas4i8x3r"/>
      <w:bookmarkStart w:id="98" w:name="bssPhr188"/>
      <w:bookmarkStart w:id="99" w:name="sv_260_pp_1911"/>
      <w:bookmarkStart w:id="100" w:name="dfasuud3ta"/>
      <w:bookmarkStart w:id="101" w:name="bssPhr187"/>
      <w:bookmarkStart w:id="102" w:name="sv_260_pp_1910"/>
      <w:bookmarkStart w:id="103" w:name="dfas25pcev"/>
      <w:bookmarkStart w:id="104" w:name="bssPhr186"/>
      <w:bookmarkStart w:id="105" w:name="sv_260_pp_1909"/>
      <w:bookmarkStart w:id="106" w:name="dfas7rm2n8"/>
      <w:bookmarkStart w:id="107" w:name="bssPhr185"/>
      <w:bookmarkStart w:id="108" w:name="sv_260_pp_1908"/>
      <w:bookmarkStart w:id="109" w:name="dfasbt8mhd"/>
      <w:bookmarkStart w:id="110" w:name="bssPhr184"/>
      <w:bookmarkStart w:id="111" w:name="sv_260_pp_1907"/>
      <w:bookmarkStart w:id="112" w:name="dfas43mady"/>
      <w:bookmarkStart w:id="113" w:name="bssPhr183"/>
      <w:bookmarkStart w:id="114" w:name="sv_260_pp_1906"/>
      <w:bookmarkStart w:id="115" w:name="dfas9rl9dn"/>
      <w:bookmarkStart w:id="116" w:name="bssPhr182"/>
      <w:bookmarkStart w:id="117" w:name="sv_260_pp_1905"/>
      <w:bookmarkStart w:id="118" w:name="dfasw43iy6"/>
      <w:bookmarkStart w:id="119" w:name="bssPhr181"/>
      <w:bookmarkStart w:id="120" w:name="sv_260_pp_1904"/>
      <w:bookmarkStart w:id="121" w:name="dfaswpq2yw"/>
      <w:bookmarkStart w:id="122" w:name="bssPhr180"/>
      <w:bookmarkStart w:id="123" w:name="sv_260_pp_1903"/>
      <w:bookmarkStart w:id="124" w:name="dfasw6hlmt"/>
      <w:bookmarkStart w:id="125" w:name="bssPhr179"/>
      <w:bookmarkStart w:id="126" w:name="sv_260_pp_1902"/>
      <w:bookmarkStart w:id="127" w:name="dfasklr169"/>
      <w:bookmarkStart w:id="128" w:name="bssPhr176"/>
      <w:bookmarkStart w:id="129" w:name="sv_260_pp_1899"/>
      <w:bookmarkStart w:id="130" w:name="dfas07d2nn"/>
      <w:bookmarkStart w:id="131" w:name="bssPhr175"/>
      <w:bookmarkStart w:id="132" w:name="sv_260_pp_1898"/>
      <w:bookmarkStart w:id="133" w:name="dfaso0wiwy"/>
      <w:bookmarkStart w:id="134" w:name="bssPhr17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B9296B">
        <w:rPr>
          <w:rFonts w:ascii="Arial" w:hAnsi="Arial" w:cs="Arial"/>
          <w:b/>
          <w:bCs/>
          <w:color w:val="000000"/>
        </w:rPr>
        <w:t xml:space="preserve">6. </w:t>
      </w:r>
      <w:hyperlink r:id="rId5" w:anchor="XA00M5S2M6" w:tgtFrame="10) предложения руководителя автономного учреждения о совершении сделок, в совершении которых имеется заинтересованность;.." w:history="1">
        <w:proofErr w:type="gramStart"/>
        <w:r w:rsidRPr="00B9296B">
          <w:rPr>
            <w:rStyle w:val="a3"/>
            <w:rFonts w:ascii="Arial" w:hAnsi="Arial" w:cs="Arial"/>
            <w:b/>
            <w:bCs/>
            <w:color w:val="000000"/>
            <w:u w:val="none"/>
          </w:rPr>
          <w:t>З</w:t>
        </w:r>
        <w:proofErr w:type="gramEnd"/>
      </w:hyperlink>
      <w:r w:rsidRPr="00B9296B">
        <w:rPr>
          <w:rFonts w:ascii="Arial" w:hAnsi="Arial" w:cs="Arial"/>
          <w:b/>
          <w:bCs/>
          <w:color w:val="000000"/>
        </w:rPr>
        <w:t>аключительные положения</w:t>
      </w:r>
    </w:p>
    <w:p w:rsidR="00B9296B" w:rsidRPr="00B9296B" w:rsidRDefault="00B9296B" w:rsidP="00B9296B">
      <w:pPr>
        <w:pStyle w:val="a4"/>
        <w:spacing w:before="0" w:beforeAutospacing="0" w:after="0"/>
        <w:ind w:firstLine="737"/>
        <w:jc w:val="both"/>
        <w:rPr>
          <w:rFonts w:ascii="Arial" w:hAnsi="Arial" w:cs="Arial"/>
        </w:rPr>
      </w:pPr>
    </w:p>
    <w:p w:rsidR="00B9296B" w:rsidRPr="00B9296B" w:rsidRDefault="00B9296B" w:rsidP="00B9296B">
      <w:pPr>
        <w:pStyle w:val="a4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6.1. Вопросы деят</w:t>
      </w:r>
      <w:bookmarkStart w:id="135" w:name="_GoBack"/>
      <w:bookmarkEnd w:id="135"/>
      <w:r w:rsidRPr="00B9296B">
        <w:rPr>
          <w:rFonts w:ascii="Arial" w:hAnsi="Arial" w:cs="Arial"/>
          <w:color w:val="000000"/>
        </w:rPr>
        <w:t>ельности Наблюдательного совета, не нашедшие отражения в настоящем положении, регулируются в соответствии с действующим законодательством Российской Федерации и Курганской области, уставом музейного объединения.</w:t>
      </w:r>
    </w:p>
    <w:p w:rsidR="00B9296B" w:rsidRPr="00B9296B" w:rsidRDefault="00B9296B" w:rsidP="00B9296B">
      <w:pPr>
        <w:pStyle w:val="a4"/>
        <w:spacing w:before="0" w:beforeAutospacing="0" w:after="0"/>
        <w:ind w:firstLine="737"/>
        <w:jc w:val="both"/>
        <w:rPr>
          <w:rFonts w:ascii="Arial" w:hAnsi="Arial" w:cs="Arial"/>
        </w:rPr>
      </w:pPr>
      <w:r w:rsidRPr="00B9296B">
        <w:rPr>
          <w:rFonts w:ascii="Arial" w:hAnsi="Arial" w:cs="Arial"/>
          <w:color w:val="000000"/>
        </w:rPr>
        <w:t>6.2. В случае принятия нормативных правовых актов по вопросам деятельности наблюдательных советов учреждений культуры, содержащих иные нормы по сравнению с настоящим положением, в части возникающих противоречий применяются указанные нормативные правовые акты, а положение подлежит приведению в соответствие с ними в кратчайшие сроки.</w:t>
      </w:r>
    </w:p>
    <w:p w:rsidR="00B9296B" w:rsidRPr="00B9296B" w:rsidRDefault="00B9296B" w:rsidP="00B9296B">
      <w:pPr>
        <w:pStyle w:val="a4"/>
        <w:spacing w:before="0" w:beforeAutospacing="0" w:after="0"/>
        <w:jc w:val="both"/>
        <w:rPr>
          <w:rFonts w:ascii="Arial" w:hAnsi="Arial" w:cs="Arial"/>
        </w:rPr>
      </w:pPr>
    </w:p>
    <w:p w:rsidR="008172E6" w:rsidRPr="00B9296B" w:rsidRDefault="008172E6" w:rsidP="00B92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172E6" w:rsidRPr="00B9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DE"/>
    <w:rsid w:val="008172E6"/>
    <w:rsid w:val="00B9296B"/>
    <w:rsid w:val="00DA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96B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B929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96B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B929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kdelo.ru/npd-doc?npmid=99&amp;npid=902012568&amp;anchor=XA00M5S2M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2055</Words>
  <Characters>11716</Characters>
  <Application>Microsoft Office Word</Application>
  <DocSecurity>0</DocSecurity>
  <Lines>97</Lines>
  <Paragraphs>27</Paragraphs>
  <ScaleCrop>false</ScaleCrop>
  <Company/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2020-12-30T05:49:00Z</dcterms:created>
  <dcterms:modified xsi:type="dcterms:W3CDTF">2020-12-30T05:52:00Z</dcterms:modified>
</cp:coreProperties>
</file>