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>
      <w:pPr>
        <w:pStyle w:val="Style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 генерального директора </w:t>
      </w:r>
    </w:p>
    <w:p>
      <w:pPr>
        <w:pStyle w:val="Style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ГАУК «Курганское областное музейное объединение»</w:t>
      </w:r>
    </w:p>
    <w:p>
      <w:pPr>
        <w:pStyle w:val="Style1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.04.2024г.    № </w:t>
      </w:r>
      <w:r>
        <w:rPr>
          <w:rFonts w:ascii="Times New Roman" w:hAnsi="Times New Roman"/>
          <w:sz w:val="28"/>
          <w:szCs w:val="28"/>
        </w:rPr>
        <w:t>66</w:t>
      </w:r>
    </w:p>
    <w:p>
      <w:pPr>
        <w:pStyle w:val="Style16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Цены на билеты и услуги Музея истории города Кургана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28"/>
        <w:gridCol w:w="2942"/>
      </w:tblGrid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Категории посетителей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Стоимость билета/услуги (руб.)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Входной билет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взрослый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200 - 00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пенсионный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студенческий  (для вузов)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Экскурсии (с учетом входного билета)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экскурсия для взрослых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(группа не менее 10 человек)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экскурсия для пенсионеров (группа не 10 человек)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экскурсия для студентов (группа не менее 10 человек)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экскурсия для школьников (группа не менее 10 человек)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экскурсия для дошкольников (группа не менее 15 человек)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индивидуальная экскурсия (группа не более 4-х человек)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Экскурсия «Развитие Кургана как торгового и промышленного центра Сибири»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150 - 00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экскурсия по городу Кургану пешеходная (без предоставления транспорта) (не менее 5 – ти человек)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(с чел.)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автобусная экскурсия по городу (без предоставления транспорта) (группа не менее 10 человек)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 рублей/час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Входной выставочный билет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взрослый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пенсионный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студенческий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 (с учетом входного билета)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взрослый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250-00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(договорная цена)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пенсионный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150-00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(договорная цена)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студенческий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150-00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(договорная цена)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школьный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150-00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(договорная цена)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дошкольный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100-00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(договорная цена)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мероприятие «Зауральцы в годы Великой Отечественной войны»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150 – 00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(договорная цена)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мероприятие «Бал в купеческой гостиной»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250 -00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 (с учетом входного билета)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взрослый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пенсионный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студенческий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школьный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дошкольный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Выездное лекционное обслуживание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лекции для студентов (группа не менее 10 человек)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200-00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(договорная цена)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лекции для школьников (группа не менее 10 человек)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150–00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(договорная цена)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лекции для дошкольников (группа не менее 10 человек)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100-00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(договорная цена)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Фотосессия «Свадьба в усадьбе» (группа не более 6 человек)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каждый следующий человек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1000-00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200 -00</w:t>
            </w:r>
          </w:p>
        </w:tc>
      </w:tr>
      <w:tr>
        <w:trPr/>
        <w:tc>
          <w:tcPr>
            <w:tcW w:w="6628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«Свадьба в музее»( группа до 10 человек)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-каждый следующий человек</w:t>
            </w:r>
          </w:p>
        </w:tc>
        <w:tc>
          <w:tcPr>
            <w:tcW w:w="2942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5000-00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200-00</w:t>
            </w:r>
          </w:p>
        </w:tc>
      </w:tr>
      <w:tr>
        <w:trPr/>
        <w:tc>
          <w:tcPr>
            <w:tcW w:w="662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Фотографирование в музее</w:t>
            </w:r>
          </w:p>
        </w:tc>
        <w:tc>
          <w:tcPr>
            <w:tcW w:w="29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150-00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Стоимость входного билета на коммерческие выставки, крупные культурно-массовые мероприятия, а также другие услуги, не отраженные в данном приложении, регламентируются приказами генерального директора музейного объединения.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235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1b2356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link w:val="a4"/>
    <w:rsid w:val="001b2356"/>
    <w:pPr>
      <w:spacing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b2356"/>
    <w:pPr>
      <w:spacing w:after="0" w:line="240" w:lineRule="auto"/>
    </w:pPr>
    <w:rPr>
      <w:sz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LibreOffice/6.4.4.2$Windows_X86_64 LibreOffice_project/3d775be2011f3886db32dfd395a6a6d1ca2630ff</Application>
  <Pages>2</Pages>
  <Words>340</Words>
  <Characters>2012</Characters>
  <CharactersWithSpaces>2300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2024-05-03T06:15:00Z</dcterms:created>
  <dc:creator>123</dc:creator>
  <dc:description/>
  <dc:language>ru-RU</dc:language>
  <cp:lastModifiedBy/>
  <cp:lastPrinted>2024-05-15T11:19:42Z</cp:lastPrinted>
  <dcterms:modified xsi:type="dcterms:W3CDTF">2024-05-15T11:19:49Z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